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9E3" w:rsidRPr="005059E3" w:rsidRDefault="005059E3" w:rsidP="001B5F22">
      <w:pPr>
        <w:widowControl/>
        <w:spacing w:line="480" w:lineRule="auto"/>
        <w:jc w:val="center"/>
        <w:textAlignment w:val="baseline"/>
        <w:rPr>
          <w:rFonts w:ascii="宋体" w:eastAsia="宋体" w:hAnsi="宋体" w:cs="Helvetica"/>
          <w:color w:val="000000"/>
          <w:kern w:val="0"/>
          <w:sz w:val="32"/>
          <w:szCs w:val="32"/>
        </w:rPr>
      </w:pPr>
      <w:r w:rsidRPr="005059E3">
        <w:rPr>
          <w:rFonts w:ascii="宋体" w:eastAsia="宋体" w:hAnsi="宋体" w:cs="Helvetica"/>
          <w:b/>
          <w:bCs/>
          <w:color w:val="000080"/>
          <w:kern w:val="0"/>
          <w:sz w:val="32"/>
          <w:szCs w:val="32"/>
        </w:rPr>
        <w:t>中国共产党章程</w:t>
      </w:r>
    </w:p>
    <w:p w:rsidR="005059E3" w:rsidRPr="005059E3" w:rsidRDefault="005059E3" w:rsidP="001B5F22">
      <w:pPr>
        <w:widowControl/>
        <w:spacing w:line="480" w:lineRule="auto"/>
        <w:jc w:val="center"/>
        <w:textAlignment w:val="baseline"/>
        <w:rPr>
          <w:rFonts w:ascii="宋体" w:eastAsia="宋体" w:hAnsi="宋体" w:cs="Helvetica"/>
          <w:color w:val="000000"/>
          <w:kern w:val="0"/>
          <w:sz w:val="24"/>
          <w:szCs w:val="24"/>
        </w:rPr>
      </w:pPr>
      <w:r w:rsidRPr="005059E3">
        <w:rPr>
          <w:rFonts w:ascii="宋体" w:eastAsia="宋体" w:hAnsi="宋体" w:cs="Helvetica"/>
          <w:color w:val="000080"/>
          <w:kern w:val="0"/>
          <w:sz w:val="24"/>
          <w:szCs w:val="24"/>
        </w:rPr>
        <w:t>（中国共产党第十九次全国代表大会部分修改，2017年10月24日通过）</w:t>
      </w:r>
    </w:p>
    <w:p w:rsidR="005059E3" w:rsidRPr="005059E3" w:rsidRDefault="005059E3" w:rsidP="001B5F22">
      <w:pPr>
        <w:widowControl/>
        <w:spacing w:line="480" w:lineRule="auto"/>
        <w:jc w:val="center"/>
        <w:textAlignment w:val="baseline"/>
        <w:rPr>
          <w:rFonts w:ascii="宋体" w:eastAsia="宋体" w:hAnsi="宋体" w:cs="Helvetica"/>
          <w:color w:val="000000"/>
          <w:kern w:val="0"/>
          <w:sz w:val="24"/>
          <w:szCs w:val="24"/>
        </w:rPr>
      </w:pPr>
      <w:r w:rsidRPr="005059E3">
        <w:rPr>
          <w:rFonts w:ascii="宋体" w:eastAsia="宋体" w:hAnsi="宋体" w:cs="Helvetica"/>
          <w:b/>
          <w:bCs/>
          <w:color w:val="000000"/>
          <w:kern w:val="0"/>
          <w:sz w:val="24"/>
          <w:szCs w:val="24"/>
        </w:rPr>
        <w:t>总纲</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5059E3">
        <w:rPr>
          <w:rFonts w:ascii="宋体" w:eastAsia="宋体" w:hAnsi="宋体" w:cs="Helvetica"/>
          <w:color w:val="000000"/>
          <w:kern w:val="0"/>
          <w:sz w:val="24"/>
          <w:szCs w:val="24"/>
        </w:rPr>
        <w:t>最</w:t>
      </w:r>
      <w:proofErr w:type="gramEnd"/>
      <w:r w:rsidRPr="005059E3">
        <w:rPr>
          <w:rFonts w:ascii="宋体" w:eastAsia="宋体" w:hAnsi="宋体" w:cs="Helvetica"/>
          <w:color w:val="000000"/>
          <w:kern w:val="0"/>
          <w:sz w:val="24"/>
          <w:szCs w:val="24"/>
        </w:rPr>
        <w:t>广大人民的根本利益。党的最高理想和最终目标是实现共产主义。</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中国共产党以马克思列宁主义、毛泽东思想、邓小平理论、“三个代表”重要思想、科学发展观、习近平新时代中国特色社会主义思想作为自己的行动指南。</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lastRenderedPageBreak/>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w:t>
      </w:r>
      <w:r w:rsidRPr="005059E3">
        <w:rPr>
          <w:rFonts w:ascii="宋体" w:eastAsia="宋体" w:hAnsi="宋体" w:cs="Helvetica"/>
          <w:color w:val="000000"/>
          <w:kern w:val="0"/>
          <w:sz w:val="24"/>
          <w:szCs w:val="24"/>
        </w:rPr>
        <w:lastRenderedPageBreak/>
        <w:t>展的世界观和方法论的集中体现，是马克思主义中国化重大成果，是中国共产党集体智慧的结晶，是发展中国特色社会主义必须长期坚持的指导思想。</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我国正处于并将长期处于社会主义初级阶段。这是在原本经济文化落后的中国建设社会主义现代化不可逾越的历史阶段，需要上百年的时间。我国的社会主</w:t>
      </w:r>
      <w:r w:rsidRPr="005059E3">
        <w:rPr>
          <w:rFonts w:ascii="宋体" w:eastAsia="宋体" w:hAnsi="宋体" w:cs="Helvetica"/>
          <w:color w:val="000000"/>
          <w:kern w:val="0"/>
          <w:sz w:val="24"/>
          <w:szCs w:val="24"/>
        </w:rPr>
        <w:lastRenderedPageBreak/>
        <w:t>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lastRenderedPageBreak/>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w:t>
      </w:r>
      <w:r w:rsidRPr="005059E3">
        <w:rPr>
          <w:rFonts w:ascii="宋体" w:eastAsia="宋体" w:hAnsi="宋体" w:cs="Helvetica"/>
          <w:color w:val="000000"/>
          <w:kern w:val="0"/>
          <w:sz w:val="24"/>
          <w:szCs w:val="24"/>
        </w:rPr>
        <w:lastRenderedPageBreak/>
        <w:t>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5059E3">
        <w:rPr>
          <w:rFonts w:ascii="宋体" w:eastAsia="宋体" w:hAnsi="宋体" w:cs="Helvetica"/>
          <w:color w:val="000000"/>
          <w:kern w:val="0"/>
          <w:sz w:val="24"/>
          <w:szCs w:val="24"/>
        </w:rPr>
        <w:t>践行</w:t>
      </w:r>
      <w:proofErr w:type="gramEnd"/>
      <w:r w:rsidRPr="005059E3">
        <w:rPr>
          <w:rFonts w:ascii="宋体" w:eastAsia="宋体" w:hAnsi="宋体" w:cs="Helvetica"/>
          <w:color w:val="000000"/>
          <w:kern w:val="0"/>
          <w:sz w:val="24"/>
          <w:szCs w:val="24"/>
        </w:rPr>
        <w:t>社会主义核心价值观，倡导社会主义荣辱观，增强民族自尊、自信和自强精神，抵御资本主义和封建主义腐朽思想的侵蚀，扫除各种社会丑恶现象，努力使我国人民成为有理想、有道德、有文化、有纪律的</w:t>
      </w:r>
      <w:r w:rsidRPr="005059E3">
        <w:rPr>
          <w:rFonts w:ascii="宋体" w:eastAsia="宋体" w:hAnsi="宋体" w:cs="Helvetica"/>
          <w:color w:val="000000"/>
          <w:kern w:val="0"/>
          <w:sz w:val="24"/>
          <w:szCs w:val="24"/>
        </w:rPr>
        <w:lastRenderedPageBreak/>
        <w:t>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中国共产党坚持对人民解放军和其他人民武装力量的绝对领导，贯彻习近平强军思想，加强人民解放军的建设，坚持政治建军、改革强军、科技兴军、依法</w:t>
      </w:r>
      <w:r w:rsidRPr="005059E3">
        <w:rPr>
          <w:rFonts w:ascii="宋体" w:eastAsia="宋体" w:hAnsi="宋体" w:cs="Helvetica"/>
          <w:color w:val="000000"/>
          <w:kern w:val="0"/>
          <w:sz w:val="24"/>
          <w:szCs w:val="24"/>
        </w:rPr>
        <w:lastRenderedPageBreak/>
        <w:t>治军，建设一支听党指挥、能打胜仗、作风优良的人民军队，切实保证人民解放军有效履行新时代军队使命任务，充分发挥人民解放军在巩固国防、保卫祖国和参加社会主义现代化建设中的作用。</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w:t>
      </w:r>
      <w:r w:rsidRPr="005059E3">
        <w:rPr>
          <w:rFonts w:ascii="宋体" w:eastAsia="宋体" w:hAnsi="宋体" w:cs="Helvetica"/>
          <w:color w:val="000000"/>
          <w:kern w:val="0"/>
          <w:sz w:val="24"/>
          <w:szCs w:val="24"/>
        </w:rPr>
        <w:lastRenderedPageBreak/>
        <w:t>设。按照独立自主、完全平等、互相尊重、互不干涉内部事务的原则，发展我党同各国共产党和其他政党的关系。</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5059E3">
        <w:rPr>
          <w:rFonts w:ascii="宋体" w:eastAsia="宋体" w:hAnsi="宋体" w:cs="Helvetica"/>
          <w:color w:val="000000"/>
          <w:kern w:val="0"/>
          <w:sz w:val="24"/>
          <w:szCs w:val="24"/>
        </w:rPr>
        <w:t>选拔党</w:t>
      </w:r>
      <w:proofErr w:type="gramEnd"/>
      <w:r w:rsidRPr="005059E3">
        <w:rPr>
          <w:rFonts w:ascii="宋体" w:eastAsia="宋体" w:hAnsi="宋体" w:cs="Helvetica"/>
          <w:color w:val="000000"/>
          <w:kern w:val="0"/>
          <w:sz w:val="24"/>
          <w:szCs w:val="24"/>
        </w:rPr>
        <w:t>和人民需要的好干部，培养和造就千百万社会主义事业接班人，从组织上保证党的基本理论、基本路线、基本方略的贯彻落实。</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lastRenderedPageBreak/>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第三，坚持全心全意为人民服务。党除了工人阶级和</w:t>
      </w:r>
      <w:proofErr w:type="gramStart"/>
      <w:r w:rsidRPr="005059E3">
        <w:rPr>
          <w:rFonts w:ascii="宋体" w:eastAsia="宋体" w:hAnsi="宋体" w:cs="Helvetica"/>
          <w:color w:val="000000"/>
          <w:kern w:val="0"/>
          <w:sz w:val="24"/>
          <w:szCs w:val="24"/>
        </w:rPr>
        <w:t>最</w:t>
      </w:r>
      <w:proofErr w:type="gramEnd"/>
      <w:r w:rsidRPr="005059E3">
        <w:rPr>
          <w:rFonts w:ascii="宋体" w:eastAsia="宋体" w:hAnsi="宋体" w:cs="Helvetica"/>
          <w:color w:val="000000"/>
          <w:kern w:val="0"/>
          <w:sz w:val="24"/>
          <w:szCs w:val="24"/>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w:t>
      </w:r>
      <w:r w:rsidRPr="005059E3">
        <w:rPr>
          <w:rFonts w:ascii="宋体" w:eastAsia="宋体" w:hAnsi="宋体" w:cs="Helvetica"/>
          <w:color w:val="000000"/>
          <w:kern w:val="0"/>
          <w:sz w:val="24"/>
          <w:szCs w:val="24"/>
        </w:rPr>
        <w:lastRenderedPageBreak/>
        <w:t>修正错误。努力造成又有集中又有民主，又有纪律又有自由，又有统一意志又有个人心情舒畅生动活泼的政治局面。</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第五，坚持从</w:t>
      </w:r>
      <w:proofErr w:type="gramStart"/>
      <w:r w:rsidRPr="005059E3">
        <w:rPr>
          <w:rFonts w:ascii="宋体" w:eastAsia="宋体" w:hAnsi="宋体" w:cs="Helvetica"/>
          <w:color w:val="000000"/>
          <w:kern w:val="0"/>
          <w:sz w:val="24"/>
          <w:szCs w:val="24"/>
        </w:rPr>
        <w:t>严管党</w:t>
      </w:r>
      <w:proofErr w:type="gramEnd"/>
      <w:r w:rsidRPr="005059E3">
        <w:rPr>
          <w:rFonts w:ascii="宋体" w:eastAsia="宋体" w:hAnsi="宋体" w:cs="Helvetica"/>
          <w:color w:val="000000"/>
          <w:kern w:val="0"/>
          <w:sz w:val="24"/>
          <w:szCs w:val="24"/>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5059E3" w:rsidRPr="005059E3" w:rsidRDefault="005059E3" w:rsidP="001B5F22">
      <w:pPr>
        <w:widowControl/>
        <w:spacing w:line="480" w:lineRule="auto"/>
        <w:jc w:val="left"/>
        <w:textAlignment w:val="baseline"/>
        <w:rPr>
          <w:rFonts w:ascii="宋体" w:eastAsia="宋体" w:hAnsi="宋体" w:cs="Helvetica"/>
          <w:color w:val="000000"/>
          <w:kern w:val="0"/>
          <w:sz w:val="24"/>
          <w:szCs w:val="24"/>
        </w:rPr>
      </w:pPr>
      <w:r w:rsidRPr="005059E3">
        <w:rPr>
          <w:rFonts w:ascii="宋体" w:eastAsia="宋体" w:hAnsi="宋体" w:cs="Helvetica"/>
          <w:color w:val="000000"/>
          <w:kern w:val="0"/>
          <w:sz w:val="24"/>
          <w:szCs w:val="24"/>
        </w:rPr>
        <w:t xml:space="preserve">　　中国共产党的领导是中国特色社会主义</w:t>
      </w:r>
      <w:proofErr w:type="gramStart"/>
      <w:r w:rsidRPr="005059E3">
        <w:rPr>
          <w:rFonts w:ascii="宋体" w:eastAsia="宋体" w:hAnsi="宋体" w:cs="Helvetica"/>
          <w:color w:val="000000"/>
          <w:kern w:val="0"/>
          <w:sz w:val="24"/>
          <w:szCs w:val="24"/>
        </w:rPr>
        <w:t>最</w:t>
      </w:r>
      <w:proofErr w:type="gramEnd"/>
      <w:r w:rsidRPr="005059E3">
        <w:rPr>
          <w:rFonts w:ascii="宋体" w:eastAsia="宋体" w:hAnsi="宋体" w:cs="Helvetica"/>
          <w:color w:val="000000"/>
          <w:kern w:val="0"/>
          <w:sz w:val="24"/>
          <w:szCs w:val="24"/>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w:t>
      </w:r>
      <w:r w:rsidRPr="005059E3">
        <w:rPr>
          <w:rFonts w:ascii="宋体" w:eastAsia="宋体" w:hAnsi="宋体" w:cs="Helvetica"/>
          <w:color w:val="000000"/>
          <w:kern w:val="0"/>
          <w:sz w:val="24"/>
          <w:szCs w:val="24"/>
        </w:rPr>
        <w:lastRenderedPageBreak/>
        <w:t>挥作用。党必须适应形势的发展和情况的变化，完善领导体制，改进领导方式，增强执政能力。共产党员必须同党外群众亲密合作，共同为建设中国特色社会主义而奋斗。</w:t>
      </w:r>
    </w:p>
    <w:p w:rsidR="005059E3" w:rsidRPr="005059E3" w:rsidRDefault="005059E3" w:rsidP="001B5F22">
      <w:pPr>
        <w:pStyle w:val="a5"/>
        <w:spacing w:before="0" w:beforeAutospacing="0" w:after="0" w:afterAutospacing="0" w:line="480" w:lineRule="auto"/>
        <w:jc w:val="center"/>
        <w:textAlignment w:val="baseline"/>
        <w:rPr>
          <w:rFonts w:cs="Helvetica"/>
          <w:color w:val="000000"/>
        </w:rPr>
      </w:pPr>
      <w:r w:rsidRPr="005059E3">
        <w:rPr>
          <w:rStyle w:val="a6"/>
          <w:rFonts w:cs="Helvetica"/>
          <w:color w:val="000000"/>
          <w:bdr w:val="none" w:sz="0" w:space="0" w:color="auto" w:frame="1"/>
        </w:rPr>
        <w:t>第一章　党员</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第二条　中国共产党党员是中国工人阶级的有共产主义觉悟的先锋战士。</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中国共产党党员必须全心全意为人民服务，不惜牺牲个人的一切，为实现共产主义奋斗终身。</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中国共产党党员永远是劳动人民的普通一员。除了法律和政策规定范围内的个人利益和工作职权以外，所有共产党员都不得谋求任何私利和特权。</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第三条　党员必须履行下列义务：</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（二）贯彻执行党的基本路线和各项方针、政策，带头参加改革开放和社会主义现代化建设，带动群众为经济发展和社会进步艰苦奋斗，在生产、工作、学习和社会生活中起先锋模范作用。</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（三）坚持党和人民的利益高于一切，个人利益服从党和人民的利益，吃苦在前，享受在后，克己奉公，多做贡献。</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lastRenderedPageBreak/>
        <w:t xml:space="preserve">　　（四）自觉遵守党的纪律，首先是党的政治纪律和政治规矩，模范遵守国家的法律法规，严格保守党和国家的秘密，执行党的决定，服从组织分配，积极完成党的任务。</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（五）维护党的团结和统一，对党忠诚老实，言行一致，坚决反对一切派别组织和小集团活动，反对阳奉阴违的两面派行为和一切阴谋诡计。</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（六）切实开展批评和自我批评，勇于揭露和纠正违反党的原则的言行和工作中的缺点、错误，坚决同消极腐败现象作斗争。</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（七）密切联系群众，向群众宣传党的主张，遇事同群众商量，及时向党反映群众的意见和要求，维护群众的正当利益。</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第四条　党员享有下列权利：</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（一）参加党的有关会议，阅读党的有关文件，接受党的教育和培训。</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（二）在党的会议上和党报党刊上，参加关于党的政策问题的讨论。</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（三）对党的工作提出建议和倡议。</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（四）在党的会议上有根据地批评党的任何组织和任何党员，向党负责地揭发、检举党的任何组织和任何党员违法乱纪的事实，要求处分违法乱纪的党员，要求罢免或撤换不称职的干部。</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（五）行使表决权、选举权，有被选举权。</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（六）在党组织讨论决定对党员的党纪处分或</w:t>
      </w:r>
      <w:proofErr w:type="gramStart"/>
      <w:r w:rsidRPr="005059E3">
        <w:rPr>
          <w:rFonts w:cs="Helvetica"/>
          <w:color w:val="000000"/>
        </w:rPr>
        <w:t>作出</w:t>
      </w:r>
      <w:proofErr w:type="gramEnd"/>
      <w:r w:rsidRPr="005059E3">
        <w:rPr>
          <w:rFonts w:cs="Helvetica"/>
          <w:color w:val="000000"/>
        </w:rPr>
        <w:t>鉴定时，本人有权参加和进行申辩，其他党员可以为他作证和辩护。</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lastRenderedPageBreak/>
        <w:t xml:space="preserve">　　（七）对党的决议和政策如有不同意见，在坚决执行的前提下，可以声明保留，并且可以把自己的意见向党的上级组织直至中央提出。</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（八）向党的上级组织直至中央提出请求、申诉和控告，并要求有关组织给以负责的答复。</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党的任何一级组织直至中央都无权剥夺党员的上述权利。</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第五条　发展党员，必须把政治标准放在首位，经过党的支部，坚持个别吸收的原则。</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申请入党的人，要填写入党志愿书，要有两名正式党员作介绍人，要经过支部大会通过和上级党组织批准，并且经过预备期的考察，才能成为正式党员。</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介绍人要认真了解申请人的思想、品质、经历和工作表现，向他解释党的纲领和党的章程，说明党员的条件、义务和权利，并向党组织</w:t>
      </w:r>
      <w:proofErr w:type="gramStart"/>
      <w:r w:rsidRPr="005059E3">
        <w:rPr>
          <w:rFonts w:cs="Helvetica"/>
          <w:color w:val="000000"/>
        </w:rPr>
        <w:t>作出</w:t>
      </w:r>
      <w:proofErr w:type="gramEnd"/>
      <w:r w:rsidRPr="005059E3">
        <w:rPr>
          <w:rFonts w:cs="Helvetica"/>
          <w:color w:val="000000"/>
        </w:rPr>
        <w:t>负责的报告。</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党的支部委员会对申请入党的人，要注意征求党内外有关群众的意见，进行严格的审查，认为合格后再提交支部大会讨论。</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上级党组织在批准申请人入党以前，要派人同他谈话，作进一步的了解，并帮助他提高对党的认识。</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在特殊情况下，党的中央和省、自治区、直辖市委员会可以直接接收党员。</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第七条　预备党员的预备期为一年。党组织对预备党员应当认真教育和考察。</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lastRenderedPageBreak/>
        <w:t xml:space="preserve">　　预备党员的义务同正式党员一样。预备党员的权利，除了没有表决权、选举权和被选举权以外，也同正式党员一样。</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预备党员的预备期，从支部大会通过他为预备党员之日算起。党员的党龄，从预备期满转为正式党员之日算起。</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第九条　党员有退党的自由。党员要求退党，应当经支部大会讨论后宣布除名，并报上级党组织备案。</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党员如果没有正当理由，连续六个月不参加党的组织生活，或</w:t>
      </w:r>
      <w:proofErr w:type="gramStart"/>
      <w:r w:rsidRPr="005059E3">
        <w:rPr>
          <w:rFonts w:cs="Helvetica"/>
          <w:color w:val="000000"/>
        </w:rPr>
        <w:t>不</w:t>
      </w:r>
      <w:proofErr w:type="gramEnd"/>
      <w:r w:rsidRPr="005059E3">
        <w:rPr>
          <w:rFonts w:cs="Helvetica"/>
          <w:color w:val="000000"/>
        </w:rPr>
        <w:t>交纳党费，或不做党所分配的工作，就被认为是自行脱党。支部大会应当决定把这样的党员除名，并报上级党组织批准。</w:t>
      </w:r>
    </w:p>
    <w:p w:rsidR="005059E3" w:rsidRPr="005059E3" w:rsidRDefault="005059E3" w:rsidP="001B5F22">
      <w:pPr>
        <w:pStyle w:val="a5"/>
        <w:spacing w:before="0" w:beforeAutospacing="0" w:after="0" w:afterAutospacing="0" w:line="480" w:lineRule="auto"/>
        <w:jc w:val="center"/>
        <w:textAlignment w:val="baseline"/>
        <w:rPr>
          <w:rFonts w:cs="Helvetica"/>
          <w:color w:val="000000"/>
        </w:rPr>
      </w:pPr>
      <w:r w:rsidRPr="005059E3">
        <w:rPr>
          <w:rStyle w:val="a6"/>
          <w:rFonts w:cs="Helvetica"/>
          <w:color w:val="000000"/>
          <w:bdr w:val="none" w:sz="0" w:space="0" w:color="auto" w:frame="1"/>
        </w:rPr>
        <w:lastRenderedPageBreak/>
        <w:t>第二章　党的组织制度</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第十条　党是根据自己的纲领和章程，按照民主集中制组织起来的统一整体。党的民主集中制的基本原则是：</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（一）党员个人服从党的组织，少数服从多数，下级组织服从上级组织，全党各个组织和全体党员服从党的全国代表大会和中央委员会。</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（二）党的各级领导机关，除它们派出的代表机关和在非党组织中的党组外，都由选举产生。</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（五）党的各级委员会实行集体领导和个人分工负责相结合的制度。凡属重大问题都要按照集体领导、民主集中、个别酝酿、会议决定的原则，由党的委员会集体讨论，</w:t>
      </w:r>
      <w:proofErr w:type="gramStart"/>
      <w:r w:rsidRPr="005059E3">
        <w:rPr>
          <w:rFonts w:cs="Helvetica"/>
          <w:color w:val="000000"/>
        </w:rPr>
        <w:t>作出</w:t>
      </w:r>
      <w:proofErr w:type="gramEnd"/>
      <w:r w:rsidRPr="005059E3">
        <w:rPr>
          <w:rFonts w:cs="Helvetica"/>
          <w:color w:val="000000"/>
        </w:rPr>
        <w:t>决定；委员会成员要根据集体的决定和分工，切实履行自己的职责。</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（六）党禁止任何形式的个人崇拜。要保证党的领导人的活动处于党和人民的监督之下，同时维护一切代表党和人民利益的领导人的威信。</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第十一条　党的各级代表大会的代表和委员会的产生，要体现选举人的意志。选举采用无记名投票的方式。候选人名单要由党组织和选举人充分酝酿讨论。可</w:t>
      </w:r>
      <w:r w:rsidRPr="005059E3">
        <w:rPr>
          <w:rFonts w:cs="Helvetica"/>
          <w:color w:val="000000"/>
        </w:rPr>
        <w:lastRenderedPageBreak/>
        <w:t>以直接采用候选人数多于应选人数的差额选举办法进行正式选举。也可以先采用差额选举办法进行预选，产生候选人名单，然后进行正式选举。选举人有了解候选人情况、要求改变候选人、</w:t>
      </w:r>
      <w:proofErr w:type="gramStart"/>
      <w:r w:rsidRPr="005059E3">
        <w:rPr>
          <w:rFonts w:cs="Helvetica"/>
          <w:color w:val="000000"/>
        </w:rPr>
        <w:t>不</w:t>
      </w:r>
      <w:proofErr w:type="gramEnd"/>
      <w:r w:rsidRPr="005059E3">
        <w:rPr>
          <w:rFonts w:cs="Helvetica"/>
          <w:color w:val="000000"/>
        </w:rPr>
        <w:t>选任何一个候选人和另选他人的权利。任何组织和个人不得以任何方式强迫选举人选举或不选举某个人。</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党的地方各级代表大会和基层代表大会的选举，如果发生违反党章的情况，上一级党的委员会在调查核实后，应</w:t>
      </w:r>
      <w:proofErr w:type="gramStart"/>
      <w:r w:rsidRPr="005059E3">
        <w:rPr>
          <w:rFonts w:cs="Helvetica"/>
          <w:color w:val="000000"/>
        </w:rPr>
        <w:t>作出</w:t>
      </w:r>
      <w:proofErr w:type="gramEnd"/>
      <w:r w:rsidRPr="005059E3">
        <w:rPr>
          <w:rFonts w:cs="Helvetica"/>
          <w:color w:val="000000"/>
        </w:rPr>
        <w:t>选举无效和采取相应措施的决定，并报再上一级党的委员会审查批准，正式宣布执行。</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党的各级代表大会代表实行任期制。</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第十二条　党的中央和地方各级委员会在必要时召集代表会议，讨论和决定需要及时解决的重大问题。代表会议代表的名额和产生办法，由召集代表会议的委员会决定。</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第十三条　凡是成立党的新组织，或是撤销党的原有组织，必须由上级党组织决定。</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在党的地方各级代表大会和基层代表大会闭会期间，上级党的组织认为有必要时，可以调动或者指派下级党组织的负责人。</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党的中央和地方各级委员会可以派出代表机关。</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第十四条　党的中央和省、自治区、直辖市委员会实行巡视制度，在一届任期内，对所管理的地方、部门、企事业单位党组织实现</w:t>
      </w:r>
      <w:proofErr w:type="gramStart"/>
      <w:r w:rsidRPr="005059E3">
        <w:rPr>
          <w:rFonts w:cs="Helvetica"/>
          <w:color w:val="000000"/>
        </w:rPr>
        <w:t>巡视全</w:t>
      </w:r>
      <w:proofErr w:type="gramEnd"/>
      <w:r w:rsidRPr="005059E3">
        <w:rPr>
          <w:rFonts w:cs="Helvetica"/>
          <w:color w:val="000000"/>
        </w:rPr>
        <w:t>覆盖。</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中央有关部委和国家机关部门党组（党委）根据工作需要，开展巡视工作。</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党的市（地、州、盟）和县（市、区、旗）委员会建立巡察制度。</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lastRenderedPageBreak/>
        <w:t xml:space="preserve">　　第十五条　党的各级领导机关，对同下级组织有关的重要问题</w:t>
      </w:r>
      <w:proofErr w:type="gramStart"/>
      <w:r w:rsidRPr="005059E3">
        <w:rPr>
          <w:rFonts w:cs="Helvetica"/>
          <w:color w:val="000000"/>
        </w:rPr>
        <w:t>作出</w:t>
      </w:r>
      <w:proofErr w:type="gramEnd"/>
      <w:r w:rsidRPr="005059E3">
        <w:rPr>
          <w:rFonts w:cs="Helvetica"/>
          <w:color w:val="000000"/>
        </w:rPr>
        <w:t>决定时，在通常情况下，要征求下级组织的意见。要保证下级组织能够正常行使他们的职权。凡属应由下级组织处理的问题，如无特殊情况，上级领导机关不要干预。</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第十六条　有关全国性的重大政策问题，只有党中央有权</w:t>
      </w:r>
      <w:proofErr w:type="gramStart"/>
      <w:r w:rsidRPr="005059E3">
        <w:rPr>
          <w:rFonts w:cs="Helvetica"/>
          <w:color w:val="000000"/>
        </w:rPr>
        <w:t>作出</w:t>
      </w:r>
      <w:proofErr w:type="gramEnd"/>
      <w:r w:rsidRPr="005059E3">
        <w:rPr>
          <w:rFonts w:cs="Helvetica"/>
          <w:color w:val="000000"/>
        </w:rPr>
        <w:t>决定，各部门、各地方的党组织可以向中央提出建议，但不得擅自</w:t>
      </w:r>
      <w:proofErr w:type="gramStart"/>
      <w:r w:rsidRPr="005059E3">
        <w:rPr>
          <w:rFonts w:cs="Helvetica"/>
          <w:color w:val="000000"/>
        </w:rPr>
        <w:t>作出</w:t>
      </w:r>
      <w:proofErr w:type="gramEnd"/>
      <w:r w:rsidRPr="005059E3">
        <w:rPr>
          <w:rFonts w:cs="Helvetica"/>
          <w:color w:val="000000"/>
        </w:rPr>
        <w:t>决定和对外发表主张。</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党的各级组织的报刊和其他宣传工具，必须宣传党的路线、方针、政策和决议。</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5059E3">
        <w:rPr>
          <w:rFonts w:cs="Helvetica"/>
          <w:color w:val="000000"/>
        </w:rPr>
        <w:t>作出</w:t>
      </w:r>
      <w:proofErr w:type="gramEnd"/>
      <w:r w:rsidRPr="005059E3">
        <w:rPr>
          <w:rFonts w:cs="Helvetica"/>
          <w:color w:val="000000"/>
        </w:rPr>
        <w:t>决定，进一步调查研究，交换意见，下次再表决；在特殊情况下，也可将争论情况向上级组织报告，请求裁决。</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5059E3">
        <w:rPr>
          <w:rFonts w:cs="Helvetica"/>
          <w:color w:val="000000"/>
        </w:rPr>
        <w:t>作出</w:t>
      </w:r>
      <w:proofErr w:type="gramEnd"/>
      <w:r w:rsidRPr="005059E3">
        <w:rPr>
          <w:rFonts w:cs="Helvetica"/>
          <w:color w:val="000000"/>
        </w:rPr>
        <w:t>决定时，事后要迅速向党组织报告。不允许任何领导人实行个人专断和把个人凌驾于组织之上。</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第十八条　党的中央、地方和基层组织，都必须重视党的建设，经常讨论和检查党的宣传工作、教育工作、组织工作、纪律检查工作、群众工作、统一战线工作等，注意研究党内外的思想政治状况。</w:t>
      </w:r>
    </w:p>
    <w:p w:rsidR="005059E3" w:rsidRPr="005059E3" w:rsidRDefault="005059E3" w:rsidP="001B5F22">
      <w:pPr>
        <w:pStyle w:val="a5"/>
        <w:spacing w:before="0" w:beforeAutospacing="0" w:after="0" w:afterAutospacing="0" w:line="480" w:lineRule="auto"/>
        <w:jc w:val="center"/>
        <w:textAlignment w:val="baseline"/>
        <w:rPr>
          <w:rFonts w:cs="Helvetica"/>
          <w:color w:val="000000"/>
        </w:rPr>
      </w:pPr>
      <w:r w:rsidRPr="005059E3">
        <w:rPr>
          <w:rStyle w:val="a6"/>
          <w:rFonts w:cs="Helvetica"/>
          <w:color w:val="000000"/>
          <w:bdr w:val="none" w:sz="0" w:space="0" w:color="auto" w:frame="1"/>
        </w:rPr>
        <w:lastRenderedPageBreak/>
        <w:t>第三章　党的中央组织</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全国代表大会代表的名额和选举办法，由中央委员会决定。</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第二十条　党的全国代表大会的职权是：</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（一）听取和审查中央委员会的报告；</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（二）审查中央纪律检查委员会的报告；</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（三）讨论并决定党的重大问题；</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（四）修改党的章程；</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（五）选举中央委员会；</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（六）选举中央纪律检查委员会。</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中央委员会全体会议由中央政治局召集，每年至少举行一次。中央政治局向中央委员会全体会议报告工作，接受监督。</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lastRenderedPageBreak/>
        <w:t xml:space="preserve">　　在全国代表大会闭会期间，中央委员会执行全国代表大会的决议，领导党的全部工作，对外代表中国共产党。</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第二十三条　党的中央政治局、中央政治局常务委员会和中央委员会总书记，由中央委员会全体会议选举。中央委员会总书记必须从中央政治局常务委员会委员中产生。</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中央政治局和它的常务委员会在中央委员会全体会议闭会期间，行使中央委员会的职权。</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中央书记处是中央政治局和它的常务委员会的办事机构；成员由中央政治局常务委员会提名，中央委员会全体会议通过。</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中央委员会总书记负责召集中央政治局会议和中央政治局常务委员会会议，并主持中央书记处的工作。</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党的中央军事委员会组成人员由中央委员会决定，中央军事委员会实行主席负责制。</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每届中央委员会产生的中央领导机构和中央领导人，在下届全国代表大会开会期间，继续主持党的经常工作，直到下届中央委员会产生新的中央领导机构和中央领导人为止。</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第二十四条　中国人民解放军的党组织，根据中央委员会的指示进行工作。中央军事委员会负责军队中党的工作和政治工作，对军队中党的组织体制和机构</w:t>
      </w:r>
      <w:proofErr w:type="gramStart"/>
      <w:r w:rsidRPr="005059E3">
        <w:rPr>
          <w:rFonts w:cs="Helvetica"/>
          <w:color w:val="000000"/>
        </w:rPr>
        <w:t>作出</w:t>
      </w:r>
      <w:proofErr w:type="gramEnd"/>
      <w:r w:rsidRPr="005059E3">
        <w:rPr>
          <w:rFonts w:cs="Helvetica"/>
          <w:color w:val="000000"/>
        </w:rPr>
        <w:t>规定。</w:t>
      </w:r>
    </w:p>
    <w:p w:rsidR="005059E3" w:rsidRPr="005059E3" w:rsidRDefault="005059E3" w:rsidP="001B5F22">
      <w:pPr>
        <w:pStyle w:val="a5"/>
        <w:spacing w:before="0" w:beforeAutospacing="0" w:after="0" w:afterAutospacing="0" w:line="480" w:lineRule="auto"/>
        <w:jc w:val="center"/>
        <w:textAlignment w:val="baseline"/>
        <w:rPr>
          <w:rFonts w:cs="Helvetica"/>
          <w:color w:val="000000"/>
        </w:rPr>
      </w:pPr>
      <w:r w:rsidRPr="005059E3">
        <w:rPr>
          <w:rStyle w:val="a6"/>
          <w:rFonts w:cs="Helvetica"/>
          <w:color w:val="000000"/>
          <w:bdr w:val="none" w:sz="0" w:space="0" w:color="auto" w:frame="1"/>
        </w:rPr>
        <w:t>第四章　党的地方组织</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第二十五条　党的省、自治区、直辖市的代表大会，设区的市和自治州的代表大会，县（旗）、自治县、不设区的市和市辖区的代表大会，每五年举行一次。</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lastRenderedPageBreak/>
        <w:t xml:space="preserve">　　党的地方各级代表大会由同级党的委员会召集。在特殊情况下，经上一级委员会批准，可以提前或延期举行。</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党的地方各级代表大会代表的名额和选举办法，由同级党的委员会决定，并报上一级党的委员会批准。</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第二十六条　党的地方各级代表大会的职权是：</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（一）听取和审查同级委员会的报告；</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（二）审查同级纪律检查委员会的报告；</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（三）讨论本地区范围内的重大问题并</w:t>
      </w:r>
      <w:proofErr w:type="gramStart"/>
      <w:r w:rsidRPr="005059E3">
        <w:rPr>
          <w:rFonts w:cs="Helvetica"/>
          <w:color w:val="000000"/>
        </w:rPr>
        <w:t>作出</w:t>
      </w:r>
      <w:proofErr w:type="gramEnd"/>
      <w:r w:rsidRPr="005059E3">
        <w:rPr>
          <w:rFonts w:cs="Helvetica"/>
          <w:color w:val="000000"/>
        </w:rPr>
        <w:t>决议；</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（四）选举同级党的委员会，选举同级党的纪律检查委员会。</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第二十七条　党的省、自治区、直辖市、设区的市和自治州的委员会，每届任期五年。这些委员会的委员和候补委员必须有五年以上的党龄。</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党的县（旗）、自治县、不设区的市和市辖区的委员会，每届任期五年。这些委员会的委员和候补委员必须有三年以上的党龄。</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党的地方各级代表大会如提前或延期举行，由它选举的委员会的任期相应地改变。</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党的地方各级委员会的委员和候补委员的名额，分别由上一级委员会决定。党的地方各级委员会委员出缺，由候补委员按照得票多少依次递补。</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党的地方各级委员会全体会议，每年至少召开两次。</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党的地方各级委员会在代表大会闭会期间，执行上级党组织的指示和同级党代表大会的决议，领导本地方的工作，定期向上级党的委员会报告工作。</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第二十八条　党的地方各级委员会全体会议，选举常务委员会和书记、副书记，并报上级党的委员会批准。党的地方各级委员会的常务委员会，在委员会全</w:t>
      </w:r>
      <w:r w:rsidRPr="005059E3">
        <w:rPr>
          <w:rFonts w:cs="Helvetica"/>
          <w:color w:val="000000"/>
        </w:rPr>
        <w:lastRenderedPageBreak/>
        <w:t>体会议闭会期间，行使委员会职权；在下届代表大会开会期间，继续主持经常工作，直到新的常务委员会产生为止。</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党的地方各级委员会的常务委员会定期向委员会全体会议报告工作，接受监督。</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第二十九条　党的地区委员会和相当于地区委员会的组织，是党的省、自治区委员会在几个县、自治县、市范围内派出的代表机关。它根据省、自治区委员会的授权，领导本地区的工作。</w:t>
      </w:r>
    </w:p>
    <w:p w:rsidR="005059E3" w:rsidRPr="005059E3" w:rsidRDefault="005059E3" w:rsidP="001B5F22">
      <w:pPr>
        <w:pStyle w:val="a5"/>
        <w:spacing w:before="0" w:beforeAutospacing="0" w:after="0" w:afterAutospacing="0" w:line="480" w:lineRule="auto"/>
        <w:jc w:val="center"/>
        <w:textAlignment w:val="baseline"/>
        <w:rPr>
          <w:rFonts w:cs="Helvetica"/>
          <w:color w:val="000000"/>
        </w:rPr>
      </w:pPr>
      <w:r w:rsidRPr="005059E3">
        <w:rPr>
          <w:rStyle w:val="a6"/>
          <w:rFonts w:cs="Helvetica"/>
          <w:color w:val="000000"/>
          <w:bdr w:val="none" w:sz="0" w:space="0" w:color="auto" w:frame="1"/>
        </w:rPr>
        <w:t>第五章　党的基层组织</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第三十条　企业、农村、机关、学校、科研院所、街道社区、社会组织、人民解放军连队和其他基层单位，凡是有正式党员三人以上的，都应当成立党的基层组织。</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第三十一条　党的基层委员会、总支部委员会、支部委员会每届任期三年至五年。基层委员会、总支部委员会、支部委员会的书记、副书记选举产生后，应报上级党组织批准。</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第三十二条　党的基层组织是党在社会基层组织中的战斗堡垒，是党的全部工作和战斗力的基础。它的基本任务是：</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lastRenderedPageBreak/>
        <w:t xml:space="preserve">　　（一）宣传和执行党的路线、方针、政策，宣传和执行党中央、上级组织和本组织的决议，充分发挥党员的先锋模范作用，积极创先争优，团结、组织党内外的干部和群众，努力完成本单位所担负的任务。</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（四）密切联系群众，经常了解群众对党员、党的工作的批评和意见，维护群众的正当权利和利益，做好群众的思想政治工作。</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（五）充分发挥党员和群众的积极性创造性，发现、培养和推荐他们中间的优秀人才，鼓励和支持他们在改革开放和社会主义现代化建设中贡献自己的聪明才智。</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（六）对要求入党的积极分子进行教育和培养，做好经常性的发展党员工作，重视在生产、工作第一线和青年中发展党员。</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（七）监督党员干部和其他任何工作人员严格遵守国家法律法规，严格遵守国家的财政经济法规和人事制度，不得侵占国家、集体和群众的利益。</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（八）教育党员和群众自觉抵制不良倾向，坚决同各种违纪违法行为作斗争。</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lastRenderedPageBreak/>
        <w:t xml:space="preserve">　　第三十三条　街道、乡、镇党的基层委员会和村、社区党组织，领导本地区的工作和基层社会治理，支持和保证行政组织、经济组织和群众自治组织充分行使职权。</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非公有制经济组织中党的基层组织，贯彻党的方针政策，引导和监督企业遵守国家的法律法规，领导工会、共青团等群团组织，团结凝聚职工群众，维护各方的合法权益，促进企业健康发展。</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社会组织中党的基层组织，宣传和执行党的路线、方针、政策，领导工会、共青团等群团组织，教育管理党员，引领服务群众，推动事业发展。</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实行行政领导人负责制的事业单位中党的基层组织，发挥战斗堡垒作用。实行党委领导下的行政领导人负责制的事业单位中党的基层组织，对重大问题进行讨论和</w:t>
      </w:r>
      <w:proofErr w:type="gramStart"/>
      <w:r w:rsidRPr="005059E3">
        <w:rPr>
          <w:rFonts w:cs="Helvetica"/>
          <w:color w:val="000000"/>
        </w:rPr>
        <w:t>作出</w:t>
      </w:r>
      <w:proofErr w:type="gramEnd"/>
      <w:r w:rsidRPr="005059E3">
        <w:rPr>
          <w:rFonts w:cs="Helvetica"/>
          <w:color w:val="000000"/>
        </w:rPr>
        <w:t>决定，同时保证行政领导人充分行使自己的职权。</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各级党和国家机关中党的基层组织，协助行政负责人完成任务，改进工作，对包括行政负责人在内的每个党员进行教育、管理、监督，不领导本单位的业务工作。</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第三十四条　党支部是党的基础组织，担负直接教育党员、管理党员、监督党员和组织群众、宣传群众、凝聚群众、服务群众的职责。</w:t>
      </w:r>
    </w:p>
    <w:p w:rsidR="005059E3" w:rsidRPr="005059E3" w:rsidRDefault="005059E3" w:rsidP="001B5F22">
      <w:pPr>
        <w:pStyle w:val="a5"/>
        <w:spacing w:before="0" w:beforeAutospacing="0" w:after="0" w:afterAutospacing="0" w:line="480" w:lineRule="auto"/>
        <w:jc w:val="center"/>
        <w:textAlignment w:val="baseline"/>
        <w:rPr>
          <w:rFonts w:cs="Helvetica"/>
          <w:color w:val="000000"/>
        </w:rPr>
      </w:pPr>
      <w:r w:rsidRPr="005059E3">
        <w:rPr>
          <w:rStyle w:val="a6"/>
          <w:rFonts w:cs="Helvetica"/>
          <w:color w:val="000000"/>
          <w:bdr w:val="none" w:sz="0" w:space="0" w:color="auto" w:frame="1"/>
        </w:rPr>
        <w:lastRenderedPageBreak/>
        <w:t>第六章　党的干部</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党重视教育、培训、选拔、考核和监督干部，特别是培养、选拔优秀年轻干部。积极推进干部制度改革。</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党重视培养、选拔女干部和少数民族干部。</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第三十六条　党的各级领导干部必须信念坚定、为民服务、勤政务实、敢于担当、清正廉洁，模范地履行本章程第三条所规定的党员的各项义务，并且必须具备以下的基本条件：</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（一）具有履行职责所需要的马克思列宁主义、毛泽东思想、邓小平理论、“三个代表”重要思想、科学发展观的水平，带头贯彻落</w:t>
      </w:r>
      <w:proofErr w:type="gramStart"/>
      <w:r w:rsidRPr="005059E3">
        <w:rPr>
          <w:rFonts w:cs="Helvetica"/>
          <w:color w:val="000000"/>
        </w:rPr>
        <w:t>实习近</w:t>
      </w:r>
      <w:proofErr w:type="gramEnd"/>
      <w:r w:rsidRPr="005059E3">
        <w:rPr>
          <w:rFonts w:cs="Helvetica"/>
          <w:color w:val="000000"/>
        </w:rPr>
        <w:t>平新时代中国特色社会主义思想，努力用马克思主义的立场、观点、方法分析和解决实际问题，坚持讲学习、讲政治、讲正气，经得起各种风浪的考验。</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（三）坚持解放思想，实事求是，与时俱进，开拓创新，认真调查研究，能够把党的方针、政策同本地区、本部门的实际相结合，卓有成效地开展工作，讲实话，办实事，求实效。</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lastRenderedPageBreak/>
        <w:t xml:space="preserve">　　（四）有强烈的革命事业心和政治责任感，有实践经验，有胜任领导工作的组织能力、文化水平和专业知识。</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（六）坚持和维护党的民主集中制，有民主作风，有全局观念，善于团结同志，包括团结同自己有不同意见的同志一道工作。</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第三十七条　党员干部要善于同党外干部合作共事，尊重他们，虚心学习他们的长处。</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党的各级组织要善于发现和推荐有真才实学的党外干部担任领导工作，保证他们有职有权，充分发挥他们的作用。</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第三十八条　党的各级领导干部，无论是由民主选举产生的，或是由领导机关任命的，他们的职务都不是终身的，都可以变动或解除。</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年龄和健康状况不适宜于继续担任工作的干部，应当按照国家的规定退、离休。</w:t>
      </w:r>
    </w:p>
    <w:p w:rsidR="005059E3" w:rsidRPr="005059E3" w:rsidRDefault="005059E3" w:rsidP="001B5F22">
      <w:pPr>
        <w:pStyle w:val="a5"/>
        <w:spacing w:before="0" w:beforeAutospacing="0" w:after="0" w:afterAutospacing="0" w:line="480" w:lineRule="auto"/>
        <w:jc w:val="center"/>
        <w:textAlignment w:val="baseline"/>
        <w:rPr>
          <w:rFonts w:cs="Helvetica"/>
          <w:color w:val="000000"/>
        </w:rPr>
      </w:pPr>
      <w:r w:rsidRPr="005059E3">
        <w:rPr>
          <w:rStyle w:val="a6"/>
          <w:rFonts w:cs="Helvetica"/>
          <w:color w:val="000000"/>
          <w:bdr w:val="none" w:sz="0" w:space="0" w:color="auto" w:frame="1"/>
        </w:rPr>
        <w:t>第七章　党的纪律</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lastRenderedPageBreak/>
        <w:t xml:space="preserve">　　第四十条　党的纪律主要包括政治纪律、组织纪律、廉洁纪律、群众纪律、工作纪律、生活纪律。</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党内严格禁止用违反党章和国家法律的手段对待党员，严格禁止打击报复和诬告陷害。违反这些规定的组织或个人必须受到党的纪律和国家法律的追究。</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第四十一条　对党员的纪律处分有五种：警告、严重警告、撤销党内职务、留党察看、开除党籍。</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留党察看最长不超过两年。党员在留党察看期间没有表决权、选举权和被选举权。党员经过留党察看，确已改正错误的，应当恢复其党员的权利；坚持错误不改的，应当开除党籍。</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开除党籍是党内的最高处分。各级党组织在决定或批准开除党员党籍的时候，应当全面研究有关的材料和意见，采取十分慎重的态度。</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对党的中央委员会委员、候补委员，给以警告、严重警告处分，由中央纪律检查委员会常务委员会审议后，报党中央批准。对地方各级党的委员会委员、候</w:t>
      </w:r>
      <w:r w:rsidRPr="005059E3">
        <w:rPr>
          <w:rFonts w:cs="Helvetica"/>
          <w:color w:val="000000"/>
        </w:rPr>
        <w:lastRenderedPageBreak/>
        <w:t>补委员，给以警告、严重警告处分，应由上一级纪律检查委员会批准，</w:t>
      </w:r>
      <w:proofErr w:type="gramStart"/>
      <w:r w:rsidRPr="005059E3">
        <w:rPr>
          <w:rFonts w:cs="Helvetica"/>
          <w:color w:val="000000"/>
        </w:rPr>
        <w:t>并报它的</w:t>
      </w:r>
      <w:proofErr w:type="gramEnd"/>
      <w:r w:rsidRPr="005059E3">
        <w:rPr>
          <w:rFonts w:cs="Helvetica"/>
          <w:color w:val="000000"/>
        </w:rPr>
        <w:t>同级党的委员会备案。</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5059E3">
        <w:rPr>
          <w:rFonts w:cs="Helvetica"/>
          <w:color w:val="000000"/>
        </w:rPr>
        <w:t>作出</w:t>
      </w:r>
      <w:proofErr w:type="gramEnd"/>
      <w:r w:rsidRPr="005059E3">
        <w:rPr>
          <w:rFonts w:cs="Helvetica"/>
          <w:color w:val="000000"/>
        </w:rPr>
        <w:t>处理决定，待召开委员会全体会议时予以追认。对地方各级委员会委员和候补委员的上述处分，必须经过上级纪律检查委员会常务委员会审议，由这一级纪律检查委员会报同级党的委员会批准。</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严重触犯刑律的中央委员会委员、候补委员，由中央政治局决定开除其党籍；严重触犯刑律的地方各级委员会委员、候补委员，由同级委员会常务委员会决定开除其党籍。</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第四十三条　党组织对党员</w:t>
      </w:r>
      <w:proofErr w:type="gramStart"/>
      <w:r w:rsidRPr="005059E3">
        <w:rPr>
          <w:rFonts w:cs="Helvetica"/>
          <w:color w:val="000000"/>
        </w:rPr>
        <w:t>作出</w:t>
      </w:r>
      <w:proofErr w:type="gramEnd"/>
      <w:r w:rsidRPr="005059E3">
        <w:rPr>
          <w:rFonts w:cs="Helvetica"/>
          <w:color w:val="000000"/>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第四十四条　党组织如果在维护党的纪律方面失职，必须问责。</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对于严重违犯党的纪律、本身又不能纠正的党组织，上一级党的委员会在查明核实后，应根据情节严重的程度，</w:t>
      </w:r>
      <w:proofErr w:type="gramStart"/>
      <w:r w:rsidRPr="005059E3">
        <w:rPr>
          <w:rFonts w:cs="Helvetica"/>
          <w:color w:val="000000"/>
        </w:rPr>
        <w:t>作出</w:t>
      </w:r>
      <w:proofErr w:type="gramEnd"/>
      <w:r w:rsidRPr="005059E3">
        <w:rPr>
          <w:rFonts w:cs="Helvetica"/>
          <w:color w:val="000000"/>
        </w:rPr>
        <w:t>进行改组或予以解散的决定，并报再上一级党的委员会审查批准，正式宣布执行。</w:t>
      </w:r>
    </w:p>
    <w:p w:rsidR="005059E3" w:rsidRPr="005059E3" w:rsidRDefault="005059E3" w:rsidP="001B5F22">
      <w:pPr>
        <w:pStyle w:val="a5"/>
        <w:spacing w:before="0" w:beforeAutospacing="0" w:after="0" w:afterAutospacing="0" w:line="480" w:lineRule="auto"/>
        <w:jc w:val="center"/>
        <w:textAlignment w:val="baseline"/>
        <w:rPr>
          <w:rFonts w:cs="Helvetica"/>
          <w:color w:val="000000"/>
        </w:rPr>
      </w:pPr>
      <w:r w:rsidRPr="005059E3">
        <w:rPr>
          <w:rStyle w:val="a6"/>
          <w:rFonts w:cs="Helvetica"/>
          <w:color w:val="000000"/>
          <w:bdr w:val="none" w:sz="0" w:space="0" w:color="auto" w:frame="1"/>
        </w:rPr>
        <w:t>第八章　党的纪律检查机关</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第四十五条　党的中央纪律检查委员会在党的中央委员会领导下进行工作。党的地方各级纪律检查委员会和基层纪律检查委员会在同级党的委员会和上级</w:t>
      </w:r>
      <w:r w:rsidRPr="005059E3">
        <w:rPr>
          <w:rFonts w:cs="Helvetica"/>
          <w:color w:val="000000"/>
        </w:rPr>
        <w:lastRenderedPageBreak/>
        <w:t>纪律检查委员会双重领导下进行工作。上级党的纪律检查委员会加强对下级纪律检查委员会的领导。</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党的各级纪律检查委员会每届任期和同级党的委员会相同。</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党的各级纪律检查委员会的职责是监督、执纪、问责，要经常对党员进行遵守纪律的教育，</w:t>
      </w:r>
      <w:proofErr w:type="gramStart"/>
      <w:r w:rsidRPr="005059E3">
        <w:rPr>
          <w:rFonts w:cs="Helvetica"/>
          <w:color w:val="000000"/>
        </w:rPr>
        <w:t>作出</w:t>
      </w:r>
      <w:proofErr w:type="gramEnd"/>
      <w:r w:rsidRPr="005059E3">
        <w:rPr>
          <w:rFonts w:cs="Helvetica"/>
          <w:color w:val="000000"/>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lastRenderedPageBreak/>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5059E3">
        <w:rPr>
          <w:rFonts w:cs="Helvetica"/>
          <w:color w:val="000000"/>
        </w:rPr>
        <w:t>纪律检查委员会报它的</w:t>
      </w:r>
      <w:proofErr w:type="gramEnd"/>
      <w:r w:rsidRPr="005059E3">
        <w:rPr>
          <w:rFonts w:cs="Helvetica"/>
          <w:color w:val="000000"/>
        </w:rPr>
        <w:t>同级党的委员会批准。</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5059E3" w:rsidRPr="005059E3" w:rsidRDefault="005059E3" w:rsidP="001B5F22">
      <w:pPr>
        <w:pStyle w:val="a5"/>
        <w:spacing w:before="0" w:beforeAutospacing="0" w:after="0" w:afterAutospacing="0" w:line="480" w:lineRule="auto"/>
        <w:jc w:val="center"/>
        <w:textAlignment w:val="baseline"/>
        <w:rPr>
          <w:rFonts w:cs="Helvetica"/>
          <w:color w:val="000000"/>
        </w:rPr>
      </w:pPr>
      <w:r w:rsidRPr="005059E3">
        <w:rPr>
          <w:rStyle w:val="a6"/>
          <w:rFonts w:cs="Helvetica"/>
          <w:color w:val="000000"/>
          <w:bdr w:val="none" w:sz="0" w:space="0" w:color="auto" w:frame="1"/>
        </w:rPr>
        <w:t>第九章　党组</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w:t>
      </w:r>
      <w:r w:rsidRPr="005059E3">
        <w:rPr>
          <w:rFonts w:cs="Helvetica"/>
          <w:color w:val="000000"/>
        </w:rPr>
        <w:lastRenderedPageBreak/>
        <w:t>和决定基层党组织设置调整和发展党员、处分党员等重要事项；团结党外干部和群众，完成党和国家交给的任务；领导机关和直属单位党组织的工作。</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第四十九条　党组的成员，由批准成立党组的党组织决定。党组设书记，必要时还可以设副书记。</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党组必须服从批准它成立的党组织领导。</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第五十条　对下属单位实行集中统一领导的国家工作部门可以建立党委，党委的产生办法、职权和工作任务，由中央另行规定。</w:t>
      </w:r>
    </w:p>
    <w:p w:rsidR="005059E3" w:rsidRPr="005059E3" w:rsidRDefault="005059E3" w:rsidP="001B5F22">
      <w:pPr>
        <w:pStyle w:val="a5"/>
        <w:spacing w:before="0" w:beforeAutospacing="0" w:after="0" w:afterAutospacing="0" w:line="480" w:lineRule="auto"/>
        <w:jc w:val="center"/>
        <w:textAlignment w:val="baseline"/>
        <w:rPr>
          <w:rFonts w:cs="Helvetica"/>
          <w:color w:val="000000"/>
        </w:rPr>
      </w:pPr>
      <w:r w:rsidRPr="005059E3">
        <w:rPr>
          <w:rStyle w:val="a6"/>
          <w:rFonts w:cs="Helvetica"/>
          <w:color w:val="000000"/>
          <w:bdr w:val="none" w:sz="0" w:space="0" w:color="auto" w:frame="1"/>
        </w:rPr>
        <w:t>第十章　党和共产主义青年团的关系</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团的县级和县级以下各级委员会书记，企业事业单位的团委员会书记，是党员的，可以列席同级党的委员会和常务委员会的会议。</w:t>
      </w:r>
    </w:p>
    <w:p w:rsidR="005059E3" w:rsidRPr="005059E3" w:rsidRDefault="005059E3" w:rsidP="001B5F22">
      <w:pPr>
        <w:pStyle w:val="a5"/>
        <w:spacing w:before="0" w:beforeAutospacing="0" w:after="0" w:afterAutospacing="0" w:line="480" w:lineRule="auto"/>
        <w:jc w:val="center"/>
        <w:textAlignment w:val="baseline"/>
        <w:rPr>
          <w:rFonts w:cs="Helvetica"/>
          <w:color w:val="000000"/>
        </w:rPr>
      </w:pPr>
      <w:r w:rsidRPr="005059E3">
        <w:rPr>
          <w:rStyle w:val="a6"/>
          <w:rFonts w:cs="Helvetica"/>
          <w:color w:val="000000"/>
          <w:bdr w:val="none" w:sz="0" w:space="0" w:color="auto" w:frame="1"/>
        </w:rPr>
        <w:t>第十一章　党徽党旗</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第五十三条　中国共产党党徽为镰刀和锤头组成的图案。</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第五十四条　中国共产党党旗为旗面缀有金黄色党徽图案的红旗。</w:t>
      </w:r>
    </w:p>
    <w:p w:rsidR="005059E3" w:rsidRPr="005059E3" w:rsidRDefault="005059E3" w:rsidP="001B5F22">
      <w:pPr>
        <w:pStyle w:val="a5"/>
        <w:spacing w:before="0" w:beforeAutospacing="0" w:after="0" w:afterAutospacing="0" w:line="480" w:lineRule="auto"/>
        <w:textAlignment w:val="baseline"/>
        <w:rPr>
          <w:rFonts w:cs="Helvetica"/>
          <w:color w:val="000000"/>
        </w:rPr>
      </w:pPr>
      <w:r w:rsidRPr="005059E3">
        <w:rPr>
          <w:rFonts w:cs="Helvetica"/>
          <w:color w:val="000000"/>
        </w:rPr>
        <w:t xml:space="preserve">　　第五十五条　中国共产党的党徽党旗是中国共产党的象征和标志。党的各级组织和每一个党员都要维护党徽党旗的尊严。要按照规定制作和使用党徽党旗。</w:t>
      </w:r>
    </w:p>
    <w:p w:rsidR="00621F42" w:rsidRPr="001B5F22" w:rsidRDefault="005059E3" w:rsidP="001B5F22">
      <w:pPr>
        <w:pStyle w:val="a5"/>
        <w:spacing w:before="0" w:beforeAutospacing="0" w:after="0" w:afterAutospacing="0" w:line="480" w:lineRule="auto"/>
        <w:jc w:val="right"/>
        <w:textAlignment w:val="baseline"/>
        <w:rPr>
          <w:rFonts w:cs="Helvetica"/>
          <w:color w:val="000000"/>
        </w:rPr>
      </w:pPr>
      <w:r w:rsidRPr="001B5F22">
        <w:rPr>
          <w:rFonts w:cs="Helvetica" w:hint="eastAsia"/>
          <w:color w:val="000000"/>
        </w:rPr>
        <w:lastRenderedPageBreak/>
        <w:t>（</w:t>
      </w:r>
      <w:r w:rsidRPr="001B5F22">
        <w:rPr>
          <w:rFonts w:cs="Helvetica"/>
          <w:color w:val="000000"/>
        </w:rPr>
        <w:t>来源：</w:t>
      </w:r>
      <w:r w:rsidRPr="001B5F22">
        <w:rPr>
          <w:color w:val="000000"/>
        </w:rPr>
        <w:t>新华网</w:t>
      </w:r>
      <w:r w:rsidRPr="001B5F22">
        <w:rPr>
          <w:rFonts w:hint="eastAsia"/>
          <w:color w:val="000000"/>
        </w:rPr>
        <w:t>）</w:t>
      </w:r>
    </w:p>
    <w:sectPr w:rsidR="00621F42" w:rsidRPr="001B5F22" w:rsidSect="00621F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840" w:rsidRDefault="002C0840" w:rsidP="005059E3">
      <w:pPr>
        <w:spacing w:line="240" w:lineRule="auto"/>
      </w:pPr>
      <w:r>
        <w:separator/>
      </w:r>
    </w:p>
  </w:endnote>
  <w:endnote w:type="continuationSeparator" w:id="0">
    <w:p w:rsidR="002C0840" w:rsidRDefault="002C0840" w:rsidP="005059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840" w:rsidRDefault="002C0840" w:rsidP="005059E3">
      <w:pPr>
        <w:spacing w:line="240" w:lineRule="auto"/>
      </w:pPr>
      <w:r>
        <w:separator/>
      </w:r>
    </w:p>
  </w:footnote>
  <w:footnote w:type="continuationSeparator" w:id="0">
    <w:p w:rsidR="002C0840" w:rsidRDefault="002C0840" w:rsidP="005059E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59E3"/>
    <w:rsid w:val="001A6930"/>
    <w:rsid w:val="001B5F22"/>
    <w:rsid w:val="002C0840"/>
    <w:rsid w:val="005059E3"/>
    <w:rsid w:val="0052207B"/>
    <w:rsid w:val="00621F42"/>
    <w:rsid w:val="00AB3358"/>
    <w:rsid w:val="00EB27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F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59E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5059E3"/>
    <w:rPr>
      <w:sz w:val="18"/>
      <w:szCs w:val="18"/>
    </w:rPr>
  </w:style>
  <w:style w:type="paragraph" w:styleId="a4">
    <w:name w:val="footer"/>
    <w:basedOn w:val="a"/>
    <w:link w:val="Char0"/>
    <w:uiPriority w:val="99"/>
    <w:semiHidden/>
    <w:unhideWhenUsed/>
    <w:rsid w:val="005059E3"/>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5059E3"/>
    <w:rPr>
      <w:sz w:val="18"/>
      <w:szCs w:val="18"/>
    </w:rPr>
  </w:style>
  <w:style w:type="paragraph" w:styleId="a5">
    <w:name w:val="Normal (Web)"/>
    <w:basedOn w:val="a"/>
    <w:uiPriority w:val="99"/>
    <w:semiHidden/>
    <w:unhideWhenUsed/>
    <w:rsid w:val="005059E3"/>
    <w:pPr>
      <w:widowControl/>
      <w:spacing w:before="100" w:beforeAutospacing="1" w:after="100" w:afterAutospacing="1" w:line="240" w:lineRule="auto"/>
      <w:jc w:val="left"/>
    </w:pPr>
    <w:rPr>
      <w:rFonts w:ascii="宋体" w:eastAsia="宋体" w:hAnsi="宋体" w:cs="宋体"/>
      <w:kern w:val="0"/>
      <w:sz w:val="24"/>
      <w:szCs w:val="24"/>
    </w:rPr>
  </w:style>
  <w:style w:type="character" w:styleId="a6">
    <w:name w:val="Strong"/>
    <w:basedOn w:val="a0"/>
    <w:uiPriority w:val="22"/>
    <w:qFormat/>
    <w:rsid w:val="005059E3"/>
    <w:rPr>
      <w:b/>
      <w:bCs/>
    </w:rPr>
  </w:style>
  <w:style w:type="character" w:customStyle="1" w:styleId="apple-converted-space">
    <w:name w:val="apple-converted-space"/>
    <w:basedOn w:val="a0"/>
    <w:rsid w:val="005059E3"/>
  </w:style>
  <w:style w:type="character" w:styleId="a7">
    <w:name w:val="Hyperlink"/>
    <w:basedOn w:val="a0"/>
    <w:uiPriority w:val="99"/>
    <w:semiHidden/>
    <w:unhideWhenUsed/>
    <w:rsid w:val="005059E3"/>
    <w:rPr>
      <w:color w:val="0000FF"/>
      <w:u w:val="single"/>
    </w:rPr>
  </w:style>
  <w:style w:type="character" w:styleId="a8">
    <w:name w:val="Emphasis"/>
    <w:basedOn w:val="a0"/>
    <w:uiPriority w:val="20"/>
    <w:qFormat/>
    <w:rsid w:val="005059E3"/>
    <w:rPr>
      <w:i/>
      <w:iCs/>
    </w:rPr>
  </w:style>
</w:styles>
</file>

<file path=word/webSettings.xml><?xml version="1.0" encoding="utf-8"?>
<w:webSettings xmlns:r="http://schemas.openxmlformats.org/officeDocument/2006/relationships" xmlns:w="http://schemas.openxmlformats.org/wordprocessingml/2006/main">
  <w:divs>
    <w:div w:id="57939365">
      <w:bodyDiv w:val="1"/>
      <w:marLeft w:val="0"/>
      <w:marRight w:val="0"/>
      <w:marTop w:val="0"/>
      <w:marBottom w:val="0"/>
      <w:divBdr>
        <w:top w:val="none" w:sz="0" w:space="0" w:color="auto"/>
        <w:left w:val="none" w:sz="0" w:space="0" w:color="auto"/>
        <w:bottom w:val="none" w:sz="0" w:space="0" w:color="auto"/>
        <w:right w:val="none" w:sz="0" w:space="0" w:color="auto"/>
      </w:divBdr>
    </w:div>
    <w:div w:id="740757641">
      <w:bodyDiv w:val="1"/>
      <w:marLeft w:val="0"/>
      <w:marRight w:val="0"/>
      <w:marTop w:val="0"/>
      <w:marBottom w:val="0"/>
      <w:divBdr>
        <w:top w:val="none" w:sz="0" w:space="0" w:color="auto"/>
        <w:left w:val="none" w:sz="0" w:space="0" w:color="auto"/>
        <w:bottom w:val="none" w:sz="0" w:space="0" w:color="auto"/>
        <w:right w:val="none" w:sz="0" w:space="0" w:color="auto"/>
      </w:divBdr>
      <w:divsChild>
        <w:div w:id="1858426183">
          <w:marLeft w:val="0"/>
          <w:marRight w:val="0"/>
          <w:marTop w:val="0"/>
          <w:marBottom w:val="0"/>
          <w:divBdr>
            <w:top w:val="none" w:sz="0" w:space="0" w:color="auto"/>
            <w:left w:val="none" w:sz="0" w:space="0" w:color="auto"/>
            <w:bottom w:val="none" w:sz="0" w:space="0" w:color="auto"/>
            <w:right w:val="none" w:sz="0" w:space="0" w:color="auto"/>
          </w:divBdr>
          <w:divsChild>
            <w:div w:id="13942359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56568686">
      <w:bodyDiv w:val="1"/>
      <w:marLeft w:val="0"/>
      <w:marRight w:val="0"/>
      <w:marTop w:val="0"/>
      <w:marBottom w:val="0"/>
      <w:divBdr>
        <w:top w:val="none" w:sz="0" w:space="0" w:color="auto"/>
        <w:left w:val="none" w:sz="0" w:space="0" w:color="auto"/>
        <w:bottom w:val="none" w:sz="0" w:space="0" w:color="auto"/>
        <w:right w:val="none" w:sz="0" w:space="0" w:color="auto"/>
      </w:divBdr>
    </w:div>
    <w:div w:id="978074901">
      <w:bodyDiv w:val="1"/>
      <w:marLeft w:val="0"/>
      <w:marRight w:val="0"/>
      <w:marTop w:val="0"/>
      <w:marBottom w:val="0"/>
      <w:divBdr>
        <w:top w:val="none" w:sz="0" w:space="0" w:color="auto"/>
        <w:left w:val="none" w:sz="0" w:space="0" w:color="auto"/>
        <w:bottom w:val="none" w:sz="0" w:space="0" w:color="auto"/>
        <w:right w:val="none" w:sz="0" w:space="0" w:color="auto"/>
      </w:divBdr>
    </w:div>
    <w:div w:id="1203634751">
      <w:bodyDiv w:val="1"/>
      <w:marLeft w:val="0"/>
      <w:marRight w:val="0"/>
      <w:marTop w:val="0"/>
      <w:marBottom w:val="0"/>
      <w:divBdr>
        <w:top w:val="none" w:sz="0" w:space="0" w:color="auto"/>
        <w:left w:val="none" w:sz="0" w:space="0" w:color="auto"/>
        <w:bottom w:val="none" w:sz="0" w:space="0" w:color="auto"/>
        <w:right w:val="none" w:sz="0" w:space="0" w:color="auto"/>
      </w:divBdr>
    </w:div>
    <w:div w:id="1319966451">
      <w:bodyDiv w:val="1"/>
      <w:marLeft w:val="0"/>
      <w:marRight w:val="0"/>
      <w:marTop w:val="0"/>
      <w:marBottom w:val="0"/>
      <w:divBdr>
        <w:top w:val="none" w:sz="0" w:space="0" w:color="auto"/>
        <w:left w:val="none" w:sz="0" w:space="0" w:color="auto"/>
        <w:bottom w:val="none" w:sz="0" w:space="0" w:color="auto"/>
        <w:right w:val="none" w:sz="0" w:space="0" w:color="auto"/>
      </w:divBdr>
    </w:div>
    <w:div w:id="1600915499">
      <w:bodyDiv w:val="1"/>
      <w:marLeft w:val="0"/>
      <w:marRight w:val="0"/>
      <w:marTop w:val="0"/>
      <w:marBottom w:val="0"/>
      <w:divBdr>
        <w:top w:val="none" w:sz="0" w:space="0" w:color="auto"/>
        <w:left w:val="none" w:sz="0" w:space="0" w:color="auto"/>
        <w:bottom w:val="none" w:sz="0" w:space="0" w:color="auto"/>
        <w:right w:val="none" w:sz="0" w:space="0" w:color="auto"/>
      </w:divBdr>
    </w:div>
    <w:div w:id="1681273524">
      <w:bodyDiv w:val="1"/>
      <w:marLeft w:val="0"/>
      <w:marRight w:val="0"/>
      <w:marTop w:val="0"/>
      <w:marBottom w:val="0"/>
      <w:divBdr>
        <w:top w:val="none" w:sz="0" w:space="0" w:color="auto"/>
        <w:left w:val="none" w:sz="0" w:space="0" w:color="auto"/>
        <w:bottom w:val="none" w:sz="0" w:space="0" w:color="auto"/>
        <w:right w:val="none" w:sz="0" w:space="0" w:color="auto"/>
      </w:divBdr>
    </w:div>
    <w:div w:id="1771049227">
      <w:bodyDiv w:val="1"/>
      <w:marLeft w:val="0"/>
      <w:marRight w:val="0"/>
      <w:marTop w:val="0"/>
      <w:marBottom w:val="0"/>
      <w:divBdr>
        <w:top w:val="none" w:sz="0" w:space="0" w:color="auto"/>
        <w:left w:val="none" w:sz="0" w:space="0" w:color="auto"/>
        <w:bottom w:val="none" w:sz="0" w:space="0" w:color="auto"/>
        <w:right w:val="none" w:sz="0" w:space="0" w:color="auto"/>
      </w:divBdr>
    </w:div>
    <w:div w:id="20441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3011</Words>
  <Characters>17167</Characters>
  <Application>Microsoft Office Word</Application>
  <DocSecurity>0</DocSecurity>
  <Lines>143</Lines>
  <Paragraphs>40</Paragraphs>
  <ScaleCrop>false</ScaleCrop>
  <Company/>
  <LinksUpToDate>false</LinksUpToDate>
  <CharactersWithSpaces>20138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杨成龙</dc:creator>
  <cp:keywords/>
  <dc:description/>
  <cp:lastModifiedBy>杨成龙</cp:lastModifiedBy>
  <cp:revision>3</cp:revision>
  <dcterms:created xsi:type="dcterms:W3CDTF">2017-10-30T01:00:00Z</dcterms:created>
  <dcterms:modified xsi:type="dcterms:W3CDTF">2017-10-30T01:06:00Z</dcterms:modified>
</cp:coreProperties>
</file>